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F95" w:rsidRPr="00D95AE9" w:rsidRDefault="00061F95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F95" w:rsidRPr="00D95AE9" w:rsidRDefault="00061F95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F95" w:rsidRPr="00D95AE9" w:rsidRDefault="00061F95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F95" w:rsidRPr="00D95AE9" w:rsidRDefault="00061F95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F95" w:rsidRPr="00D95AE9" w:rsidRDefault="00061F95" w:rsidP="00FA29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>District of Columbia V. Heller</w:t>
      </w:r>
    </w:p>
    <w:p w:rsidR="00061F95" w:rsidRPr="00D95AE9" w:rsidRDefault="00061F95" w:rsidP="00FA29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061F95" w:rsidRPr="00D95AE9" w:rsidRDefault="00061F95" w:rsidP="00FA29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>Course</w:t>
      </w:r>
    </w:p>
    <w:p w:rsidR="00061F95" w:rsidRPr="00D95AE9" w:rsidRDefault="00061F95" w:rsidP="00FA29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>Name</w:t>
      </w:r>
    </w:p>
    <w:p w:rsidR="00061F95" w:rsidRDefault="00061F95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D79" w:rsidRPr="00D95AE9" w:rsidRDefault="00DB1D79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34E" w:rsidRPr="00953050" w:rsidRDefault="0015734E" w:rsidP="00D95AE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0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Part 1. </w:t>
      </w:r>
    </w:p>
    <w:p w:rsidR="00DE5ED2" w:rsidRPr="00D95AE9" w:rsidRDefault="003500B0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 xml:space="preserve">District </w:t>
      </w:r>
      <w:r w:rsidR="00245077" w:rsidRPr="00D95AE9">
        <w:rPr>
          <w:rFonts w:ascii="Times New Roman" w:hAnsi="Times New Roman" w:cs="Times New Roman"/>
          <w:sz w:val="24"/>
          <w:szCs w:val="24"/>
        </w:rPr>
        <w:t xml:space="preserve">of Columbia V. Heller </w:t>
      </w:r>
    </w:p>
    <w:p w:rsidR="00245077" w:rsidRPr="00D95AE9" w:rsidRDefault="00245077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 xml:space="preserve">Citation </w:t>
      </w:r>
      <w:r w:rsidR="00755D70" w:rsidRPr="00D95AE9">
        <w:rPr>
          <w:rFonts w:ascii="Times New Roman" w:hAnsi="Times New Roman" w:cs="Times New Roman"/>
          <w:sz w:val="24"/>
          <w:szCs w:val="24"/>
        </w:rPr>
        <w:t>554 U.S. 570 (2008)</w:t>
      </w:r>
    </w:p>
    <w:p w:rsidR="003500B0" w:rsidRPr="00D95AE9" w:rsidRDefault="008D0DCC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60016">
        <w:rPr>
          <w:rFonts w:ascii="Times New Roman" w:hAnsi="Times New Roman" w:cs="Times New Roman"/>
          <w:b/>
          <w:sz w:val="24"/>
          <w:szCs w:val="24"/>
        </w:rPr>
        <w:t>Brief fact Summary</w:t>
      </w:r>
      <w:bookmarkEnd w:id="0"/>
      <w:r w:rsidRPr="00D95AE9">
        <w:rPr>
          <w:rFonts w:ascii="Times New Roman" w:hAnsi="Times New Roman" w:cs="Times New Roman"/>
          <w:sz w:val="24"/>
          <w:szCs w:val="24"/>
        </w:rPr>
        <w:t xml:space="preserve">: </w:t>
      </w:r>
      <w:r w:rsidR="00921CEB" w:rsidRPr="00D95AE9">
        <w:rPr>
          <w:rFonts w:ascii="Times New Roman" w:hAnsi="Times New Roman" w:cs="Times New Roman"/>
          <w:sz w:val="24"/>
          <w:szCs w:val="24"/>
        </w:rPr>
        <w:t>The</w:t>
      </w:r>
      <w:r w:rsidR="00CB3A35">
        <w:rPr>
          <w:rFonts w:ascii="Times New Roman" w:hAnsi="Times New Roman" w:cs="Times New Roman"/>
          <w:sz w:val="24"/>
          <w:szCs w:val="24"/>
        </w:rPr>
        <w:t xml:space="preserve"> District of Columbia has prohibited</w:t>
      </w:r>
      <w:r w:rsidR="00921CEB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CB3A35" w:rsidRPr="00D95AE9">
        <w:rPr>
          <w:rFonts w:ascii="Times New Roman" w:hAnsi="Times New Roman" w:cs="Times New Roman"/>
          <w:sz w:val="24"/>
          <w:szCs w:val="24"/>
        </w:rPr>
        <w:t>custody</w:t>
      </w:r>
      <w:r w:rsidR="00EE57B0">
        <w:rPr>
          <w:rFonts w:ascii="Times New Roman" w:hAnsi="Times New Roman" w:cs="Times New Roman"/>
          <w:sz w:val="24"/>
          <w:szCs w:val="24"/>
        </w:rPr>
        <w:t xml:space="preserve"> of firearms</w:t>
      </w:r>
      <w:r w:rsidR="00921CEB" w:rsidRPr="00D95AE9">
        <w:rPr>
          <w:rFonts w:ascii="Times New Roman" w:hAnsi="Times New Roman" w:cs="Times New Roman"/>
          <w:sz w:val="24"/>
          <w:szCs w:val="24"/>
        </w:rPr>
        <w:t xml:space="preserve"> and has also </w:t>
      </w:r>
      <w:r w:rsidR="00305974" w:rsidRPr="00D95AE9">
        <w:rPr>
          <w:rFonts w:ascii="Times New Roman" w:hAnsi="Times New Roman" w:cs="Times New Roman"/>
          <w:sz w:val="24"/>
          <w:szCs w:val="24"/>
        </w:rPr>
        <w:t>forbidden</w:t>
      </w:r>
      <w:r w:rsidR="00921CEB" w:rsidRPr="00D95AE9">
        <w:rPr>
          <w:rFonts w:ascii="Times New Roman" w:hAnsi="Times New Roman" w:cs="Times New Roman"/>
          <w:sz w:val="24"/>
          <w:szCs w:val="24"/>
        </w:rPr>
        <w:t xml:space="preserve"> any person from carrying a </w:t>
      </w:r>
      <w:r w:rsidR="001F0345">
        <w:rPr>
          <w:rFonts w:ascii="Times New Roman" w:hAnsi="Times New Roman" w:cs="Times New Roman"/>
          <w:sz w:val="24"/>
          <w:szCs w:val="24"/>
        </w:rPr>
        <w:t>firearm</w:t>
      </w:r>
      <w:r w:rsidR="00921CEB" w:rsidRPr="00D95AE9">
        <w:rPr>
          <w:rFonts w:ascii="Times New Roman" w:hAnsi="Times New Roman" w:cs="Times New Roman"/>
          <w:sz w:val="24"/>
          <w:szCs w:val="24"/>
        </w:rPr>
        <w:t xml:space="preserve"> or any other </w:t>
      </w:r>
      <w:r w:rsidR="00CF2154" w:rsidRPr="00D95AE9">
        <w:rPr>
          <w:rFonts w:ascii="Times New Roman" w:hAnsi="Times New Roman" w:cs="Times New Roman"/>
          <w:sz w:val="24"/>
          <w:szCs w:val="24"/>
        </w:rPr>
        <w:t>lethal</w:t>
      </w:r>
      <w:r w:rsidR="00921CEB" w:rsidRPr="00D95AE9">
        <w:rPr>
          <w:rFonts w:ascii="Times New Roman" w:hAnsi="Times New Roman" w:cs="Times New Roman"/>
          <w:sz w:val="24"/>
          <w:szCs w:val="24"/>
        </w:rPr>
        <w:t xml:space="preserve"> weapon </w:t>
      </w:r>
      <w:r w:rsidR="00CF2154">
        <w:rPr>
          <w:rFonts w:ascii="Times New Roman" w:hAnsi="Times New Roman" w:cs="Times New Roman"/>
          <w:sz w:val="24"/>
          <w:szCs w:val="24"/>
        </w:rPr>
        <w:t>that is not licensed by the authorized agencies within its boundaries</w:t>
      </w:r>
      <w:r w:rsidR="00921CEB" w:rsidRPr="00D95AE9">
        <w:rPr>
          <w:rFonts w:ascii="Times New Roman" w:hAnsi="Times New Roman" w:cs="Times New Roman"/>
          <w:sz w:val="24"/>
          <w:szCs w:val="24"/>
        </w:rPr>
        <w:t>.</w:t>
      </w:r>
      <w:r w:rsidR="005B353A" w:rsidRPr="00D95AE9">
        <w:rPr>
          <w:rFonts w:ascii="Times New Roman" w:hAnsi="Times New Roman" w:cs="Times New Roman"/>
          <w:sz w:val="24"/>
          <w:szCs w:val="24"/>
        </w:rPr>
        <w:t xml:space="preserve"> It has also directed that any firearms that will be kept within its boundaries to be </w:t>
      </w:r>
      <w:r w:rsidR="00CE376F" w:rsidRPr="00D95AE9">
        <w:rPr>
          <w:rFonts w:ascii="Times New Roman" w:hAnsi="Times New Roman" w:cs="Times New Roman"/>
          <w:sz w:val="24"/>
          <w:szCs w:val="24"/>
        </w:rPr>
        <w:t>disassembled or kept with its trigger locked.</w:t>
      </w:r>
      <w:r w:rsidR="00504E8D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7513AD" w:rsidRPr="00D95AE9">
        <w:rPr>
          <w:rFonts w:ascii="Times New Roman" w:hAnsi="Times New Roman" w:cs="Times New Roman"/>
          <w:sz w:val="24"/>
          <w:szCs w:val="24"/>
        </w:rPr>
        <w:t>However, these laws appears to be violating those of Mr. Heller’s second amendment</w:t>
      </w:r>
      <w:r w:rsidR="008C43B2" w:rsidRPr="00D95AE9">
        <w:rPr>
          <w:rFonts w:ascii="Times New Roman" w:hAnsi="Times New Roman" w:cs="Times New Roman"/>
          <w:sz w:val="24"/>
          <w:szCs w:val="24"/>
        </w:rPr>
        <w:t xml:space="preserve"> right to “keep and bear Arms.”</w:t>
      </w:r>
      <w:r w:rsidR="004D2488" w:rsidRPr="00D95AE9">
        <w:rPr>
          <w:rFonts w:ascii="Times New Roman" w:hAnsi="Times New Roman" w:cs="Times New Roman"/>
          <w:sz w:val="24"/>
          <w:szCs w:val="24"/>
        </w:rPr>
        <w:t xml:space="preserve"> The Supreme Court happens not to have taken a Second Amendment case and is yet to decide whether the Second Amendment confers a right to bear arms</w:t>
      </w:r>
      <w:r w:rsidR="00E756EF" w:rsidRPr="00D95AE9">
        <w:rPr>
          <w:rFonts w:ascii="Times New Roman" w:hAnsi="Times New Roman" w:cs="Times New Roman"/>
          <w:sz w:val="24"/>
          <w:szCs w:val="24"/>
        </w:rPr>
        <w:t xml:space="preserve"> (</w:t>
      </w:r>
      <w:r w:rsidR="00E756EF" w:rsidRPr="00D95AE9">
        <w:rPr>
          <w:rFonts w:ascii="Times New Roman" w:hAnsi="Times New Roman" w:cs="Times New Roman"/>
          <w:noProof/>
          <w:sz w:val="24"/>
          <w:szCs w:val="24"/>
        </w:rPr>
        <w:t>Heller, 2008</w:t>
      </w:r>
      <w:r w:rsidR="00E756EF" w:rsidRPr="00D95AE9">
        <w:rPr>
          <w:rFonts w:ascii="Times New Roman" w:hAnsi="Times New Roman" w:cs="Times New Roman"/>
          <w:sz w:val="24"/>
          <w:szCs w:val="24"/>
        </w:rPr>
        <w:t>)</w:t>
      </w:r>
      <w:r w:rsidR="002B3ED9" w:rsidRPr="00D95AE9">
        <w:rPr>
          <w:rFonts w:ascii="Times New Roman" w:hAnsi="Times New Roman" w:cs="Times New Roman"/>
          <w:sz w:val="24"/>
          <w:szCs w:val="24"/>
        </w:rPr>
        <w:t>.</w:t>
      </w:r>
      <w:r w:rsidR="00E72524" w:rsidRPr="00D95AE9">
        <w:rPr>
          <w:rFonts w:ascii="Times New Roman" w:hAnsi="Times New Roman" w:cs="Times New Roman"/>
          <w:sz w:val="24"/>
          <w:szCs w:val="24"/>
        </w:rPr>
        <w:t xml:space="preserve"> The </w:t>
      </w:r>
      <w:r w:rsidR="00A12FA9" w:rsidRPr="00D95AE9">
        <w:rPr>
          <w:rFonts w:ascii="Times New Roman" w:hAnsi="Times New Roman" w:cs="Times New Roman"/>
          <w:sz w:val="24"/>
          <w:szCs w:val="24"/>
        </w:rPr>
        <w:t>federal</w:t>
      </w:r>
      <w:r w:rsidR="00E72524" w:rsidRPr="00D95AE9">
        <w:rPr>
          <w:rFonts w:ascii="Times New Roman" w:hAnsi="Times New Roman" w:cs="Times New Roman"/>
          <w:sz w:val="24"/>
          <w:szCs w:val="24"/>
        </w:rPr>
        <w:t xml:space="preserve"> and state governments have for the last 69 years or so </w:t>
      </w:r>
      <w:r w:rsidR="00B25A73" w:rsidRPr="00D95AE9">
        <w:rPr>
          <w:rFonts w:ascii="Times New Roman" w:hAnsi="Times New Roman" w:cs="Times New Roman"/>
          <w:sz w:val="24"/>
          <w:szCs w:val="24"/>
        </w:rPr>
        <w:t>passed several laws controlling and restricting gun ownership.</w:t>
      </w:r>
      <w:r w:rsidR="004D2488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7513AD" w:rsidRPr="00D95A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C2E" w:rsidRPr="00D95AE9" w:rsidRDefault="009A1C2E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016">
        <w:rPr>
          <w:rFonts w:ascii="Times New Roman" w:hAnsi="Times New Roman" w:cs="Times New Roman"/>
          <w:b/>
          <w:sz w:val="24"/>
          <w:szCs w:val="24"/>
        </w:rPr>
        <w:t>Procedure:</w:t>
      </w:r>
      <w:r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267028" w:rsidRPr="00D95AE9">
        <w:rPr>
          <w:rFonts w:ascii="Times New Roman" w:hAnsi="Times New Roman" w:cs="Times New Roman"/>
          <w:sz w:val="24"/>
          <w:szCs w:val="24"/>
        </w:rPr>
        <w:t xml:space="preserve">In 1976, </w:t>
      </w:r>
      <w:r w:rsidR="00CC17FC">
        <w:rPr>
          <w:rFonts w:ascii="Times New Roman" w:hAnsi="Times New Roman" w:cs="Times New Roman"/>
          <w:sz w:val="24"/>
          <w:szCs w:val="24"/>
        </w:rPr>
        <w:t>the District of Columbia enacted three of the strictest laws that were geared towards controlling firearm ownership</w:t>
      </w:r>
      <w:r w:rsidR="00267028" w:rsidRPr="00D95AE9">
        <w:rPr>
          <w:rFonts w:ascii="Times New Roman" w:hAnsi="Times New Roman" w:cs="Times New Roman"/>
          <w:sz w:val="24"/>
          <w:szCs w:val="24"/>
        </w:rPr>
        <w:t>.</w:t>
      </w:r>
      <w:r w:rsidR="00FC54B1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B37612" w:rsidRPr="00D95AE9">
        <w:rPr>
          <w:rFonts w:ascii="Times New Roman" w:hAnsi="Times New Roman" w:cs="Times New Roman"/>
          <w:sz w:val="24"/>
          <w:szCs w:val="24"/>
        </w:rPr>
        <w:t>In 2003, Mr. Heller and some other five plaintiffs filled a case against D</w:t>
      </w:r>
      <w:r w:rsidR="009E1961">
        <w:rPr>
          <w:rFonts w:ascii="Times New Roman" w:hAnsi="Times New Roman" w:cs="Times New Roman"/>
          <w:sz w:val="24"/>
          <w:szCs w:val="24"/>
        </w:rPr>
        <w:t xml:space="preserve">istrict of </w:t>
      </w:r>
      <w:r w:rsidR="00B37612" w:rsidRPr="00D95AE9">
        <w:rPr>
          <w:rFonts w:ascii="Times New Roman" w:hAnsi="Times New Roman" w:cs="Times New Roman"/>
          <w:sz w:val="24"/>
          <w:szCs w:val="24"/>
        </w:rPr>
        <w:t>C</w:t>
      </w:r>
      <w:r w:rsidR="009E1961">
        <w:rPr>
          <w:rFonts w:ascii="Times New Roman" w:hAnsi="Times New Roman" w:cs="Times New Roman"/>
          <w:sz w:val="24"/>
          <w:szCs w:val="24"/>
        </w:rPr>
        <w:t>olumbia</w:t>
      </w:r>
      <w:r w:rsidR="00B37612" w:rsidRPr="00D95AE9">
        <w:rPr>
          <w:rFonts w:ascii="Times New Roman" w:hAnsi="Times New Roman" w:cs="Times New Roman"/>
          <w:sz w:val="24"/>
          <w:szCs w:val="24"/>
        </w:rPr>
        <w:t xml:space="preserve"> in the US District Co</w:t>
      </w:r>
      <w:r w:rsidR="00F53712">
        <w:rPr>
          <w:rFonts w:ascii="Times New Roman" w:hAnsi="Times New Roman" w:cs="Times New Roman"/>
          <w:sz w:val="24"/>
          <w:szCs w:val="24"/>
        </w:rPr>
        <w:t>urt</w:t>
      </w:r>
      <w:r w:rsidR="00B37612" w:rsidRPr="00D95AE9">
        <w:rPr>
          <w:rFonts w:ascii="Times New Roman" w:hAnsi="Times New Roman" w:cs="Times New Roman"/>
          <w:sz w:val="24"/>
          <w:szCs w:val="24"/>
        </w:rPr>
        <w:t xml:space="preserve">. </w:t>
      </w:r>
      <w:r w:rsidR="007D35EE" w:rsidRPr="00D95AE9">
        <w:rPr>
          <w:rFonts w:ascii="Times New Roman" w:hAnsi="Times New Roman" w:cs="Times New Roman"/>
          <w:sz w:val="24"/>
          <w:szCs w:val="24"/>
        </w:rPr>
        <w:t xml:space="preserve"> It alleged that</w:t>
      </w:r>
      <w:r w:rsidR="00807FF5">
        <w:rPr>
          <w:rFonts w:ascii="Times New Roman" w:hAnsi="Times New Roman" w:cs="Times New Roman"/>
          <w:sz w:val="24"/>
          <w:szCs w:val="24"/>
        </w:rPr>
        <w:t xml:space="preserve"> the citizens were deprived of their right to own a firearm by having the District of Columbia not respecting the </w:t>
      </w:r>
      <w:r w:rsidR="007D35EE" w:rsidRPr="00D95AE9">
        <w:rPr>
          <w:rFonts w:ascii="Times New Roman" w:hAnsi="Times New Roman" w:cs="Times New Roman"/>
          <w:sz w:val="24"/>
          <w:szCs w:val="24"/>
        </w:rPr>
        <w:t>second amendment right to “keep and bear arms.</w:t>
      </w:r>
      <w:r w:rsidR="00AF3BE6" w:rsidRPr="00D95AE9">
        <w:rPr>
          <w:rFonts w:ascii="Times New Roman" w:hAnsi="Times New Roman" w:cs="Times New Roman"/>
          <w:sz w:val="24"/>
          <w:szCs w:val="24"/>
        </w:rPr>
        <w:t>”</w:t>
      </w:r>
      <w:r w:rsidR="009766DC" w:rsidRPr="00D95AE9">
        <w:rPr>
          <w:rFonts w:ascii="Times New Roman" w:hAnsi="Times New Roman" w:cs="Times New Roman"/>
          <w:sz w:val="24"/>
          <w:szCs w:val="24"/>
        </w:rPr>
        <w:t xml:space="preserve"> The second amendment was found not to give a</w:t>
      </w:r>
      <w:r w:rsidR="00185D3E">
        <w:rPr>
          <w:rFonts w:ascii="Times New Roman" w:hAnsi="Times New Roman" w:cs="Times New Roman"/>
          <w:sz w:val="24"/>
          <w:szCs w:val="24"/>
        </w:rPr>
        <w:t>n</w:t>
      </w:r>
      <w:r w:rsidR="009766DC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185D3E" w:rsidRPr="00D95AE9">
        <w:rPr>
          <w:rFonts w:ascii="Times New Roman" w:hAnsi="Times New Roman" w:cs="Times New Roman"/>
          <w:sz w:val="24"/>
          <w:szCs w:val="24"/>
        </w:rPr>
        <w:t>individual</w:t>
      </w:r>
      <w:r w:rsidR="009766DC" w:rsidRPr="00D95AE9">
        <w:rPr>
          <w:rFonts w:ascii="Times New Roman" w:hAnsi="Times New Roman" w:cs="Times New Roman"/>
          <w:sz w:val="24"/>
          <w:szCs w:val="24"/>
        </w:rPr>
        <w:t xml:space="preserve"> a right to gun ownership except where the person</w:t>
      </w:r>
      <w:r w:rsidR="003C757E">
        <w:rPr>
          <w:rFonts w:ascii="Times New Roman" w:hAnsi="Times New Roman" w:cs="Times New Roman"/>
          <w:sz w:val="24"/>
          <w:szCs w:val="24"/>
        </w:rPr>
        <w:t xml:space="preserve"> in question</w:t>
      </w:r>
      <w:r w:rsidR="009766DC" w:rsidRPr="00D95AE9">
        <w:rPr>
          <w:rFonts w:ascii="Times New Roman" w:hAnsi="Times New Roman" w:cs="Times New Roman"/>
          <w:sz w:val="24"/>
          <w:szCs w:val="24"/>
        </w:rPr>
        <w:t xml:space="preserve"> was a member of an organize</w:t>
      </w:r>
      <w:r w:rsidR="006C7668">
        <w:rPr>
          <w:rFonts w:ascii="Times New Roman" w:hAnsi="Times New Roman" w:cs="Times New Roman"/>
          <w:sz w:val="24"/>
          <w:szCs w:val="24"/>
        </w:rPr>
        <w:t>d militia</w:t>
      </w:r>
      <w:r w:rsidR="00AF3BE6" w:rsidRPr="00D95AE9">
        <w:rPr>
          <w:rFonts w:ascii="Times New Roman" w:hAnsi="Times New Roman" w:cs="Times New Roman"/>
          <w:sz w:val="24"/>
          <w:szCs w:val="24"/>
        </w:rPr>
        <w:t xml:space="preserve"> (</w:t>
      </w:r>
      <w:r w:rsidR="00AF3BE6" w:rsidRPr="00D95AE9">
        <w:rPr>
          <w:rFonts w:ascii="Times New Roman" w:hAnsi="Times New Roman" w:cs="Times New Roman"/>
          <w:noProof/>
          <w:sz w:val="24"/>
          <w:szCs w:val="24"/>
        </w:rPr>
        <w:t>Heller, 2008</w:t>
      </w:r>
      <w:r w:rsidR="00AF3BE6" w:rsidRPr="00D95AE9">
        <w:rPr>
          <w:rFonts w:ascii="Times New Roman" w:hAnsi="Times New Roman" w:cs="Times New Roman"/>
          <w:sz w:val="24"/>
          <w:szCs w:val="24"/>
        </w:rPr>
        <w:t>)</w:t>
      </w:r>
      <w:r w:rsidR="009766DC" w:rsidRPr="00D95AE9">
        <w:rPr>
          <w:rFonts w:ascii="Times New Roman" w:hAnsi="Times New Roman" w:cs="Times New Roman"/>
          <w:sz w:val="24"/>
          <w:szCs w:val="24"/>
        </w:rPr>
        <w:t>.</w:t>
      </w:r>
      <w:r w:rsidR="006C7668">
        <w:rPr>
          <w:rFonts w:ascii="Times New Roman" w:hAnsi="Times New Roman" w:cs="Times New Roman"/>
          <w:sz w:val="24"/>
          <w:szCs w:val="24"/>
        </w:rPr>
        <w:t xml:space="preserve"> The court dismissed the case</w:t>
      </w:r>
      <w:r w:rsidR="00A84621">
        <w:rPr>
          <w:rFonts w:ascii="Times New Roman" w:hAnsi="Times New Roman" w:cs="Times New Roman"/>
          <w:sz w:val="24"/>
          <w:szCs w:val="24"/>
        </w:rPr>
        <w:t xml:space="preserve"> since it lacked grounds</w:t>
      </w:r>
      <w:r w:rsidR="006C7668">
        <w:rPr>
          <w:rFonts w:ascii="Times New Roman" w:hAnsi="Times New Roman" w:cs="Times New Roman"/>
          <w:sz w:val="24"/>
          <w:szCs w:val="24"/>
        </w:rPr>
        <w:t>.</w:t>
      </w:r>
      <w:r w:rsidR="009A741D" w:rsidRPr="00D95AE9">
        <w:rPr>
          <w:rFonts w:ascii="Times New Roman" w:hAnsi="Times New Roman" w:cs="Times New Roman"/>
          <w:sz w:val="24"/>
          <w:szCs w:val="24"/>
        </w:rPr>
        <w:t xml:space="preserve"> However,</w:t>
      </w:r>
      <w:r w:rsidR="00FE06CF">
        <w:rPr>
          <w:rFonts w:ascii="Times New Roman" w:hAnsi="Times New Roman" w:cs="Times New Roman"/>
          <w:sz w:val="24"/>
          <w:szCs w:val="24"/>
        </w:rPr>
        <w:t xml:space="preserve"> Heller and the rest of the plaintiffs</w:t>
      </w:r>
      <w:r w:rsidR="009A741D" w:rsidRPr="00D95AE9">
        <w:rPr>
          <w:rFonts w:ascii="Times New Roman" w:hAnsi="Times New Roman" w:cs="Times New Roman"/>
          <w:sz w:val="24"/>
          <w:szCs w:val="24"/>
        </w:rPr>
        <w:t xml:space="preserve"> w</w:t>
      </w:r>
      <w:r w:rsidR="00D0550A">
        <w:rPr>
          <w:rFonts w:ascii="Times New Roman" w:hAnsi="Times New Roman" w:cs="Times New Roman"/>
          <w:sz w:val="24"/>
          <w:szCs w:val="24"/>
        </w:rPr>
        <w:t xml:space="preserve">ent ahead and appealed to the District of </w:t>
      </w:r>
      <w:r w:rsidR="009A741D" w:rsidRPr="00D95AE9">
        <w:rPr>
          <w:rFonts w:ascii="Times New Roman" w:hAnsi="Times New Roman" w:cs="Times New Roman"/>
          <w:sz w:val="24"/>
          <w:szCs w:val="24"/>
        </w:rPr>
        <w:t>C</w:t>
      </w:r>
      <w:r w:rsidR="00D0550A">
        <w:rPr>
          <w:rFonts w:ascii="Times New Roman" w:hAnsi="Times New Roman" w:cs="Times New Roman"/>
          <w:sz w:val="24"/>
          <w:szCs w:val="24"/>
        </w:rPr>
        <w:t>olumbia</w:t>
      </w:r>
      <w:r w:rsidR="009A741D" w:rsidRPr="00D95AE9">
        <w:rPr>
          <w:rFonts w:ascii="Times New Roman" w:hAnsi="Times New Roman" w:cs="Times New Roman"/>
          <w:sz w:val="24"/>
          <w:szCs w:val="24"/>
        </w:rPr>
        <w:t xml:space="preserve"> Circuit of Appeals.</w:t>
      </w:r>
      <w:r w:rsidR="002A6F47" w:rsidRPr="00D95A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F47" w:rsidRPr="00D95AE9" w:rsidRDefault="0012727F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0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2A6F47" w:rsidRPr="00A60016">
        <w:rPr>
          <w:rFonts w:ascii="Times New Roman" w:hAnsi="Times New Roman" w:cs="Times New Roman"/>
          <w:b/>
          <w:sz w:val="24"/>
          <w:szCs w:val="24"/>
        </w:rPr>
        <w:t>Primary issue:</w:t>
      </w:r>
      <w:r w:rsidR="002A6F47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9101F3">
        <w:rPr>
          <w:rFonts w:ascii="Times New Roman" w:hAnsi="Times New Roman" w:cs="Times New Roman"/>
          <w:sz w:val="24"/>
          <w:szCs w:val="24"/>
        </w:rPr>
        <w:t>D</w:t>
      </w:r>
      <w:r w:rsidR="00A90B4C" w:rsidRPr="00D95AE9">
        <w:rPr>
          <w:rFonts w:ascii="Times New Roman" w:hAnsi="Times New Roman" w:cs="Times New Roman"/>
          <w:sz w:val="24"/>
          <w:szCs w:val="24"/>
        </w:rPr>
        <w:t xml:space="preserve">oes the second amendment allow any person who is not a member of a state controlled militia group a right to “keep and bear </w:t>
      </w:r>
      <w:r w:rsidR="007100C5" w:rsidRPr="00D95AE9">
        <w:rPr>
          <w:rFonts w:ascii="Times New Roman" w:hAnsi="Times New Roman" w:cs="Times New Roman"/>
          <w:sz w:val="24"/>
          <w:szCs w:val="24"/>
        </w:rPr>
        <w:t>arms</w:t>
      </w:r>
      <w:r w:rsidR="00A90B4C" w:rsidRPr="00D95AE9">
        <w:rPr>
          <w:rFonts w:ascii="Times New Roman" w:hAnsi="Times New Roman" w:cs="Times New Roman"/>
          <w:sz w:val="24"/>
          <w:szCs w:val="24"/>
        </w:rPr>
        <w:t>?”</w:t>
      </w:r>
    </w:p>
    <w:p w:rsidR="005361AD" w:rsidRPr="00D95AE9" w:rsidRDefault="0073531E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016">
        <w:rPr>
          <w:rFonts w:ascii="Times New Roman" w:hAnsi="Times New Roman" w:cs="Times New Roman"/>
          <w:b/>
          <w:sz w:val="24"/>
          <w:szCs w:val="24"/>
        </w:rPr>
        <w:t>Synopsis of Rule of Law Prior to the Case</w:t>
      </w:r>
      <w:r w:rsidRPr="00D95AE9">
        <w:rPr>
          <w:rFonts w:ascii="Times New Roman" w:hAnsi="Times New Roman" w:cs="Times New Roman"/>
          <w:sz w:val="24"/>
          <w:szCs w:val="24"/>
        </w:rPr>
        <w:t xml:space="preserve">: </w:t>
      </w:r>
      <w:r w:rsidR="00205AC6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1853E6">
        <w:rPr>
          <w:rFonts w:ascii="Times New Roman" w:hAnsi="Times New Roman" w:cs="Times New Roman"/>
          <w:sz w:val="24"/>
          <w:szCs w:val="24"/>
        </w:rPr>
        <w:t>I</w:t>
      </w:r>
      <w:r w:rsidR="00BF2708" w:rsidRPr="00D95AE9">
        <w:rPr>
          <w:rFonts w:ascii="Times New Roman" w:hAnsi="Times New Roman" w:cs="Times New Roman"/>
          <w:sz w:val="24"/>
          <w:szCs w:val="24"/>
        </w:rPr>
        <w:t xml:space="preserve">n </w:t>
      </w:r>
      <w:r w:rsidR="00A06722" w:rsidRPr="00D95AE9">
        <w:rPr>
          <w:rFonts w:ascii="Times New Roman" w:hAnsi="Times New Roman" w:cs="Times New Roman"/>
          <w:sz w:val="24"/>
          <w:szCs w:val="24"/>
        </w:rPr>
        <w:t>common</w:t>
      </w:r>
      <w:r w:rsidR="00BF2708" w:rsidRPr="00D95AE9">
        <w:rPr>
          <w:rFonts w:ascii="Times New Roman" w:hAnsi="Times New Roman" w:cs="Times New Roman"/>
          <w:sz w:val="24"/>
          <w:szCs w:val="24"/>
        </w:rPr>
        <w:t xml:space="preserve">, </w:t>
      </w:r>
      <w:r w:rsidR="003F387E">
        <w:rPr>
          <w:rFonts w:ascii="Times New Roman" w:hAnsi="Times New Roman" w:cs="Times New Roman"/>
          <w:sz w:val="24"/>
          <w:szCs w:val="24"/>
        </w:rPr>
        <w:t>the rules that are agreed or set by the administrators of a state or any other region that runs the area are supposed to be given the desired deference and consideration.</w:t>
      </w:r>
      <w:r w:rsidR="00BA678B">
        <w:rPr>
          <w:rFonts w:ascii="Times New Roman" w:hAnsi="Times New Roman" w:cs="Times New Roman"/>
          <w:sz w:val="24"/>
          <w:szCs w:val="24"/>
        </w:rPr>
        <w:t xml:space="preserve"> This is referred to as the Chevron </w:t>
      </w:r>
      <w:r w:rsidR="00452288">
        <w:rPr>
          <w:rFonts w:ascii="Times New Roman" w:hAnsi="Times New Roman" w:cs="Times New Roman"/>
          <w:sz w:val="24"/>
          <w:szCs w:val="24"/>
        </w:rPr>
        <w:t>doctrine</w:t>
      </w:r>
      <w:r w:rsidR="00BA678B">
        <w:rPr>
          <w:rFonts w:ascii="Times New Roman" w:hAnsi="Times New Roman" w:cs="Times New Roman"/>
          <w:sz w:val="24"/>
          <w:szCs w:val="24"/>
        </w:rPr>
        <w:t>, based on a prior case.</w:t>
      </w:r>
      <w:r w:rsidR="00CB1E25">
        <w:rPr>
          <w:rFonts w:ascii="Times New Roman" w:hAnsi="Times New Roman" w:cs="Times New Roman"/>
          <w:sz w:val="24"/>
          <w:szCs w:val="24"/>
        </w:rPr>
        <w:t xml:space="preserve"> In this case, D.C had not given compelling reasons for its rule change.</w:t>
      </w:r>
    </w:p>
    <w:p w:rsidR="00B93ECF" w:rsidRDefault="005361AD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016">
        <w:rPr>
          <w:rFonts w:ascii="Times New Roman" w:hAnsi="Times New Roman" w:cs="Times New Roman"/>
          <w:b/>
          <w:sz w:val="24"/>
          <w:szCs w:val="24"/>
        </w:rPr>
        <w:t>Decision</w:t>
      </w:r>
      <w:r w:rsidRPr="00D95AE9">
        <w:rPr>
          <w:rFonts w:ascii="Times New Roman" w:hAnsi="Times New Roman" w:cs="Times New Roman"/>
          <w:sz w:val="24"/>
          <w:szCs w:val="24"/>
        </w:rPr>
        <w:t xml:space="preserve">: </w:t>
      </w:r>
      <w:r w:rsidR="004972B2" w:rsidRPr="00D95AE9">
        <w:rPr>
          <w:rFonts w:ascii="Times New Roman" w:hAnsi="Times New Roman" w:cs="Times New Roman"/>
          <w:sz w:val="24"/>
          <w:szCs w:val="24"/>
        </w:rPr>
        <w:t>T</w:t>
      </w:r>
      <w:r w:rsidR="008C68F0" w:rsidRPr="00D95AE9">
        <w:rPr>
          <w:rFonts w:ascii="Times New Roman" w:hAnsi="Times New Roman" w:cs="Times New Roman"/>
          <w:sz w:val="24"/>
          <w:szCs w:val="24"/>
        </w:rPr>
        <w:t xml:space="preserve">he Supreme </w:t>
      </w:r>
      <w:r w:rsidR="004A39D6" w:rsidRPr="00D95AE9">
        <w:rPr>
          <w:rFonts w:ascii="Times New Roman" w:hAnsi="Times New Roman" w:cs="Times New Roman"/>
          <w:sz w:val="24"/>
          <w:szCs w:val="24"/>
        </w:rPr>
        <w:t>Court</w:t>
      </w:r>
      <w:r w:rsidR="008C68F0" w:rsidRPr="00D95AE9">
        <w:rPr>
          <w:rFonts w:ascii="Times New Roman" w:hAnsi="Times New Roman" w:cs="Times New Roman"/>
          <w:sz w:val="24"/>
          <w:szCs w:val="24"/>
        </w:rPr>
        <w:t xml:space="preserve"> did not give a ru</w:t>
      </w:r>
      <w:r w:rsidR="003C387B">
        <w:rPr>
          <w:rFonts w:ascii="Times New Roman" w:hAnsi="Times New Roman" w:cs="Times New Roman"/>
          <w:sz w:val="24"/>
          <w:szCs w:val="24"/>
        </w:rPr>
        <w:t>ling concerning ownership of firearms</w:t>
      </w:r>
      <w:r w:rsidR="004815DE" w:rsidRPr="00D95AE9">
        <w:rPr>
          <w:rFonts w:ascii="Times New Roman" w:hAnsi="Times New Roman" w:cs="Times New Roman"/>
          <w:sz w:val="24"/>
          <w:szCs w:val="24"/>
        </w:rPr>
        <w:t xml:space="preserve">. </w:t>
      </w:r>
      <w:r w:rsidR="003C6C93" w:rsidRPr="00D95AE9">
        <w:rPr>
          <w:rFonts w:ascii="Times New Roman" w:hAnsi="Times New Roman" w:cs="Times New Roman"/>
          <w:sz w:val="24"/>
          <w:szCs w:val="24"/>
        </w:rPr>
        <w:t xml:space="preserve">It left </w:t>
      </w:r>
      <w:r w:rsidR="00B77DC3">
        <w:rPr>
          <w:rFonts w:ascii="Times New Roman" w:hAnsi="Times New Roman" w:cs="Times New Roman"/>
          <w:sz w:val="24"/>
          <w:szCs w:val="24"/>
        </w:rPr>
        <w:t xml:space="preserve">those who were advocating for firearms ownership and their counterparts waiting for the court to come up with </w:t>
      </w:r>
      <w:r w:rsidR="00A63251">
        <w:rPr>
          <w:rFonts w:ascii="Times New Roman" w:hAnsi="Times New Roman" w:cs="Times New Roman"/>
          <w:sz w:val="24"/>
          <w:szCs w:val="24"/>
        </w:rPr>
        <w:t>its findings and conclusion.</w:t>
      </w:r>
    </w:p>
    <w:p w:rsidR="007D04CC" w:rsidRDefault="00B93ECF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654FB3" w:rsidRPr="00A60016">
        <w:rPr>
          <w:rFonts w:ascii="Times New Roman" w:hAnsi="Times New Roman" w:cs="Times New Roman"/>
          <w:b/>
          <w:sz w:val="24"/>
          <w:szCs w:val="24"/>
        </w:rPr>
        <w:t>Summary of Decision</w:t>
      </w:r>
      <w:r w:rsidR="00654FB3" w:rsidRPr="00D95AE9">
        <w:rPr>
          <w:rFonts w:ascii="Times New Roman" w:hAnsi="Times New Roman" w:cs="Times New Roman"/>
          <w:sz w:val="24"/>
          <w:szCs w:val="24"/>
        </w:rPr>
        <w:t xml:space="preserve">: </w:t>
      </w:r>
      <w:r w:rsidR="004D02D6" w:rsidRPr="00D95AE9">
        <w:rPr>
          <w:rFonts w:ascii="Times New Roman" w:hAnsi="Times New Roman" w:cs="Times New Roman"/>
          <w:sz w:val="24"/>
          <w:szCs w:val="24"/>
        </w:rPr>
        <w:t>T</w:t>
      </w:r>
      <w:r w:rsidR="00117437" w:rsidRPr="00D95AE9">
        <w:rPr>
          <w:rFonts w:ascii="Times New Roman" w:hAnsi="Times New Roman" w:cs="Times New Roman"/>
          <w:sz w:val="24"/>
          <w:szCs w:val="24"/>
        </w:rPr>
        <w:t xml:space="preserve">he Supreme Court </w:t>
      </w:r>
      <w:r w:rsidR="00C1134D" w:rsidRPr="00D95AE9">
        <w:rPr>
          <w:rFonts w:ascii="Times New Roman" w:hAnsi="Times New Roman" w:cs="Times New Roman"/>
          <w:sz w:val="24"/>
          <w:szCs w:val="24"/>
        </w:rPr>
        <w:t xml:space="preserve">did not give a </w:t>
      </w:r>
      <w:r w:rsidR="002D45E4" w:rsidRPr="00D95AE9">
        <w:rPr>
          <w:rFonts w:ascii="Times New Roman" w:hAnsi="Times New Roman" w:cs="Times New Roman"/>
          <w:sz w:val="24"/>
          <w:szCs w:val="24"/>
        </w:rPr>
        <w:t>ruling</w:t>
      </w:r>
      <w:r w:rsidR="00C1134D" w:rsidRPr="00D95AE9">
        <w:rPr>
          <w:rFonts w:ascii="Times New Roman" w:hAnsi="Times New Roman" w:cs="Times New Roman"/>
          <w:sz w:val="24"/>
          <w:szCs w:val="24"/>
        </w:rPr>
        <w:t xml:space="preserve"> concerning the</w:t>
      </w:r>
      <w:r w:rsidR="002D45E4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C1134D" w:rsidRPr="00D95AE9">
        <w:rPr>
          <w:rFonts w:ascii="Times New Roman" w:hAnsi="Times New Roman" w:cs="Times New Roman"/>
          <w:sz w:val="24"/>
          <w:szCs w:val="24"/>
        </w:rPr>
        <w:t>case.</w:t>
      </w:r>
      <w:r w:rsidR="00624E31" w:rsidRPr="00D95AE9">
        <w:rPr>
          <w:rFonts w:ascii="Times New Roman" w:hAnsi="Times New Roman" w:cs="Times New Roman"/>
          <w:sz w:val="24"/>
          <w:szCs w:val="24"/>
        </w:rPr>
        <w:t xml:space="preserve"> It left the gun advocates and opponents waiting in anticipation for the Court’s findings.</w:t>
      </w:r>
      <w:r w:rsidR="002C012E" w:rsidRPr="00D95AE9">
        <w:rPr>
          <w:rFonts w:ascii="Times New Roman" w:hAnsi="Times New Roman" w:cs="Times New Roman"/>
          <w:sz w:val="24"/>
          <w:szCs w:val="24"/>
        </w:rPr>
        <w:t xml:space="preserve"> In my opinion, </w:t>
      </w:r>
      <w:r w:rsidR="00D15872" w:rsidRPr="00D95AE9">
        <w:rPr>
          <w:rFonts w:ascii="Times New Roman" w:hAnsi="Times New Roman" w:cs="Times New Roman"/>
          <w:sz w:val="24"/>
          <w:szCs w:val="24"/>
        </w:rPr>
        <w:t>weapons</w:t>
      </w:r>
      <w:r w:rsidR="00562EBE" w:rsidRPr="00D95AE9">
        <w:rPr>
          <w:rFonts w:ascii="Times New Roman" w:hAnsi="Times New Roman" w:cs="Times New Roman"/>
          <w:sz w:val="24"/>
          <w:szCs w:val="24"/>
        </w:rPr>
        <w:t xml:space="preserve"> should be</w:t>
      </w:r>
      <w:r w:rsidR="00A113A1">
        <w:rPr>
          <w:rFonts w:ascii="Times New Roman" w:hAnsi="Times New Roman" w:cs="Times New Roman"/>
          <w:sz w:val="24"/>
          <w:szCs w:val="24"/>
        </w:rPr>
        <w:t xml:space="preserve"> allowed to be in the safe hands of those who are controlled by the government and they serve all the citizens without looking at political affiliations.</w:t>
      </w:r>
      <w:r w:rsidR="00562EBE" w:rsidRPr="00D95A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0C0" w:rsidRPr="00953050" w:rsidRDefault="00C240C0" w:rsidP="00D95AE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050">
        <w:rPr>
          <w:rFonts w:ascii="Times New Roman" w:hAnsi="Times New Roman" w:cs="Times New Roman"/>
          <w:b/>
          <w:sz w:val="24"/>
          <w:szCs w:val="24"/>
        </w:rPr>
        <w:t xml:space="preserve">Part 2. </w:t>
      </w:r>
    </w:p>
    <w:p w:rsidR="00C240C0" w:rsidRPr="00953050" w:rsidRDefault="00330FFB" w:rsidP="00D95AE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050">
        <w:rPr>
          <w:rFonts w:ascii="Times New Roman" w:hAnsi="Times New Roman" w:cs="Times New Roman"/>
          <w:b/>
          <w:sz w:val="24"/>
          <w:szCs w:val="24"/>
        </w:rPr>
        <w:t>Does the NRA want the U.S. Supreme Court to affirm or overrule the Court of Appeals for the D.C. Circuit's opinion? Why?</w:t>
      </w:r>
    </w:p>
    <w:p w:rsidR="00A06D01" w:rsidRPr="00D95AE9" w:rsidRDefault="00FA59AF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>The NRA wants the U.S. Supreme court to affirm the Court of Appeals for the D.C. Circuit’s opinion.</w:t>
      </w:r>
      <w:r w:rsidR="00AD6F3D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8F50C3" w:rsidRPr="00D95AE9">
        <w:rPr>
          <w:rFonts w:ascii="Times New Roman" w:hAnsi="Times New Roman" w:cs="Times New Roman"/>
          <w:sz w:val="24"/>
          <w:szCs w:val="24"/>
        </w:rPr>
        <w:t>The National Rifle Association (NRA)</w:t>
      </w:r>
      <w:r w:rsidR="00D46EA9" w:rsidRPr="00D95AE9">
        <w:rPr>
          <w:rFonts w:ascii="Times New Roman" w:hAnsi="Times New Roman" w:cs="Times New Roman"/>
          <w:sz w:val="24"/>
          <w:szCs w:val="24"/>
        </w:rPr>
        <w:t xml:space="preserve"> argues </w:t>
      </w:r>
      <w:r w:rsidR="00B21CE8">
        <w:rPr>
          <w:rFonts w:ascii="Times New Roman" w:hAnsi="Times New Roman" w:cs="Times New Roman"/>
          <w:sz w:val="24"/>
          <w:szCs w:val="24"/>
        </w:rPr>
        <w:t>that</w:t>
      </w:r>
      <w:r w:rsidR="00D46EA9" w:rsidRPr="00D95AE9">
        <w:rPr>
          <w:rFonts w:ascii="Times New Roman" w:hAnsi="Times New Roman" w:cs="Times New Roman"/>
          <w:sz w:val="24"/>
          <w:szCs w:val="24"/>
        </w:rPr>
        <w:t xml:space="preserve"> D.C’s </w:t>
      </w:r>
      <w:r w:rsidR="0004301E" w:rsidRPr="00D95AE9">
        <w:rPr>
          <w:rFonts w:ascii="Times New Roman" w:hAnsi="Times New Roman" w:cs="Times New Roman"/>
          <w:sz w:val="24"/>
          <w:szCs w:val="24"/>
        </w:rPr>
        <w:t>understanding</w:t>
      </w:r>
      <w:r w:rsidR="00D46EA9" w:rsidRPr="00D95AE9">
        <w:rPr>
          <w:rFonts w:ascii="Times New Roman" w:hAnsi="Times New Roman" w:cs="Times New Roman"/>
          <w:sz w:val="24"/>
          <w:szCs w:val="24"/>
        </w:rPr>
        <w:t xml:space="preserve"> of the Second </w:t>
      </w:r>
      <w:r w:rsidR="00E14270" w:rsidRPr="00D95AE9">
        <w:rPr>
          <w:rFonts w:ascii="Times New Roman" w:hAnsi="Times New Roman" w:cs="Times New Roman"/>
          <w:sz w:val="24"/>
          <w:szCs w:val="24"/>
        </w:rPr>
        <w:t>Amendment will</w:t>
      </w:r>
      <w:r w:rsidR="00BD5E13" w:rsidRPr="00D95AE9">
        <w:rPr>
          <w:rFonts w:ascii="Times New Roman" w:hAnsi="Times New Roman" w:cs="Times New Roman"/>
          <w:sz w:val="24"/>
          <w:szCs w:val="24"/>
        </w:rPr>
        <w:t xml:space="preserve"> only bring about disarming of the citizens of the US and hence render the second amendment meaningless.</w:t>
      </w:r>
      <w:r w:rsidR="005D265C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D42050" w:rsidRPr="00D95AE9">
        <w:rPr>
          <w:rFonts w:ascii="Times New Roman" w:hAnsi="Times New Roman" w:cs="Times New Roman"/>
          <w:sz w:val="24"/>
          <w:szCs w:val="24"/>
        </w:rPr>
        <w:t>D.C’s interpretation of the Seco</w:t>
      </w:r>
      <w:r w:rsidR="00B9290B">
        <w:rPr>
          <w:rFonts w:ascii="Times New Roman" w:hAnsi="Times New Roman" w:cs="Times New Roman"/>
          <w:sz w:val="24"/>
          <w:szCs w:val="24"/>
        </w:rPr>
        <w:t>nd Amendment will only allow</w:t>
      </w:r>
      <w:r w:rsidR="00D42050" w:rsidRPr="00D95AE9">
        <w:rPr>
          <w:rFonts w:ascii="Times New Roman" w:hAnsi="Times New Roman" w:cs="Times New Roman"/>
          <w:sz w:val="24"/>
          <w:szCs w:val="24"/>
        </w:rPr>
        <w:t xml:space="preserve"> people who are organized into a militia to be the only ones who are eligible to owning a gun</w:t>
      </w:r>
      <w:r w:rsidR="00156850" w:rsidRPr="00D95AE9">
        <w:rPr>
          <w:rFonts w:ascii="Times New Roman" w:hAnsi="Times New Roman" w:cs="Times New Roman"/>
          <w:sz w:val="24"/>
          <w:szCs w:val="24"/>
        </w:rPr>
        <w:t xml:space="preserve"> (</w:t>
      </w:r>
      <w:r w:rsidR="00156850" w:rsidRPr="00D95AE9">
        <w:rPr>
          <w:rFonts w:ascii="Times New Roman" w:hAnsi="Times New Roman" w:cs="Times New Roman"/>
          <w:noProof/>
          <w:sz w:val="24"/>
          <w:szCs w:val="24"/>
        </w:rPr>
        <w:t xml:space="preserve">Heller, </w:t>
      </w:r>
      <w:r w:rsidR="00156850" w:rsidRPr="00D95AE9">
        <w:rPr>
          <w:rFonts w:ascii="Times New Roman" w:hAnsi="Times New Roman" w:cs="Times New Roman"/>
          <w:noProof/>
          <w:sz w:val="24"/>
          <w:szCs w:val="24"/>
        </w:rPr>
        <w:lastRenderedPageBreak/>
        <w:t>2008</w:t>
      </w:r>
      <w:r w:rsidR="00156850" w:rsidRPr="00D95AE9">
        <w:rPr>
          <w:rFonts w:ascii="Times New Roman" w:hAnsi="Times New Roman" w:cs="Times New Roman"/>
          <w:sz w:val="24"/>
          <w:szCs w:val="24"/>
        </w:rPr>
        <w:t>)</w:t>
      </w:r>
      <w:r w:rsidR="00D42050" w:rsidRPr="00D95AE9">
        <w:rPr>
          <w:rFonts w:ascii="Times New Roman" w:hAnsi="Times New Roman" w:cs="Times New Roman"/>
          <w:sz w:val="24"/>
          <w:szCs w:val="24"/>
        </w:rPr>
        <w:t>.</w:t>
      </w:r>
      <w:r w:rsidR="00E0552C" w:rsidRPr="00D95AE9">
        <w:rPr>
          <w:rFonts w:ascii="Times New Roman" w:hAnsi="Times New Roman" w:cs="Times New Roman"/>
          <w:sz w:val="24"/>
          <w:szCs w:val="24"/>
        </w:rPr>
        <w:t xml:space="preserve"> Those citizens of the US who will not be in a militia group will not be </w:t>
      </w:r>
      <w:r w:rsidR="00804BE3" w:rsidRPr="00D95AE9">
        <w:rPr>
          <w:rFonts w:ascii="Times New Roman" w:hAnsi="Times New Roman" w:cs="Times New Roman"/>
          <w:sz w:val="24"/>
          <w:szCs w:val="24"/>
        </w:rPr>
        <w:t>bestowed</w:t>
      </w:r>
      <w:r w:rsidR="00E0552C" w:rsidRPr="00D95AE9">
        <w:rPr>
          <w:rFonts w:ascii="Times New Roman" w:hAnsi="Times New Roman" w:cs="Times New Roman"/>
          <w:sz w:val="24"/>
          <w:szCs w:val="24"/>
        </w:rPr>
        <w:t xml:space="preserve"> to owning </w:t>
      </w:r>
      <w:r w:rsidR="00B80AF0" w:rsidRPr="00D95AE9">
        <w:rPr>
          <w:rFonts w:ascii="Times New Roman" w:hAnsi="Times New Roman" w:cs="Times New Roman"/>
          <w:sz w:val="24"/>
          <w:szCs w:val="24"/>
        </w:rPr>
        <w:t>an</w:t>
      </w:r>
      <w:r w:rsidR="00E0552C" w:rsidRPr="00D95AE9">
        <w:rPr>
          <w:rFonts w:ascii="Times New Roman" w:hAnsi="Times New Roman" w:cs="Times New Roman"/>
          <w:sz w:val="24"/>
          <w:szCs w:val="24"/>
        </w:rPr>
        <w:t xml:space="preserve"> arm.</w:t>
      </w:r>
      <w:r w:rsidR="00804BE3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D42050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8C2571" w:rsidRPr="00D95AE9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B80AF0" w:rsidRPr="00D95AE9">
        <w:rPr>
          <w:rFonts w:ascii="Times New Roman" w:hAnsi="Times New Roman" w:cs="Times New Roman"/>
          <w:sz w:val="24"/>
          <w:szCs w:val="24"/>
        </w:rPr>
        <w:t>militia</w:t>
      </w:r>
      <w:r w:rsidR="008C2571" w:rsidRPr="00D95AE9">
        <w:rPr>
          <w:rFonts w:ascii="Times New Roman" w:hAnsi="Times New Roman" w:cs="Times New Roman"/>
          <w:sz w:val="24"/>
          <w:szCs w:val="24"/>
        </w:rPr>
        <w:t xml:space="preserve"> has to be government-</w:t>
      </w:r>
      <w:r w:rsidR="00B80AF0" w:rsidRPr="00D95AE9">
        <w:rPr>
          <w:rFonts w:ascii="Times New Roman" w:hAnsi="Times New Roman" w:cs="Times New Roman"/>
          <w:sz w:val="24"/>
          <w:szCs w:val="24"/>
        </w:rPr>
        <w:t>controlled</w:t>
      </w:r>
      <w:r w:rsidR="008C2571" w:rsidRPr="00D95AE9">
        <w:rPr>
          <w:rFonts w:ascii="Times New Roman" w:hAnsi="Times New Roman" w:cs="Times New Roman"/>
          <w:sz w:val="24"/>
          <w:szCs w:val="24"/>
        </w:rPr>
        <w:t>.</w:t>
      </w:r>
    </w:p>
    <w:p w:rsidR="0006441C" w:rsidRPr="00D95AE9" w:rsidRDefault="0039327D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t xml:space="preserve">NRA asserts that if D.C’s interpretation is followed, it will allow the government will be wholly be in control </w:t>
      </w:r>
      <w:r w:rsidR="00FF5D19" w:rsidRPr="00D95AE9">
        <w:rPr>
          <w:rFonts w:ascii="Times New Roman" w:hAnsi="Times New Roman" w:cs="Times New Roman"/>
          <w:sz w:val="24"/>
          <w:szCs w:val="24"/>
        </w:rPr>
        <w:t xml:space="preserve">of </w:t>
      </w:r>
      <w:r w:rsidR="00695B66" w:rsidRPr="00D95AE9">
        <w:rPr>
          <w:rFonts w:ascii="Times New Roman" w:hAnsi="Times New Roman" w:cs="Times New Roman"/>
          <w:sz w:val="24"/>
          <w:szCs w:val="24"/>
        </w:rPr>
        <w:t>who has the right to own arms and who does not have.</w:t>
      </w:r>
      <w:r w:rsidR="009B51C7" w:rsidRPr="00D95AE9">
        <w:rPr>
          <w:rFonts w:ascii="Times New Roman" w:hAnsi="Times New Roman" w:cs="Times New Roman"/>
          <w:sz w:val="24"/>
          <w:szCs w:val="24"/>
        </w:rPr>
        <w:t xml:space="preserve"> However, this will have both negative and positive effects. </w:t>
      </w:r>
      <w:r w:rsidR="00311891" w:rsidRPr="00D95AE9">
        <w:rPr>
          <w:rFonts w:ascii="Times New Roman" w:hAnsi="Times New Roman" w:cs="Times New Roman"/>
          <w:sz w:val="24"/>
          <w:szCs w:val="24"/>
        </w:rPr>
        <w:t>It will allow the government to keep in control who owns a firearm and who does not, thus enhancing safety of the citizens.</w:t>
      </w:r>
      <w:r w:rsidR="004A6F43" w:rsidRPr="00D95AE9">
        <w:rPr>
          <w:rFonts w:ascii="Times New Roman" w:hAnsi="Times New Roman" w:cs="Times New Roman"/>
          <w:sz w:val="24"/>
          <w:szCs w:val="24"/>
        </w:rPr>
        <w:t xml:space="preserve"> However, it will also give a room for emerging of an oppressive government that will only allow those who support it to own an arm; which will be indeed very dangerous.</w:t>
      </w:r>
      <w:r w:rsidR="007C6827" w:rsidRPr="00D95AE9">
        <w:rPr>
          <w:rFonts w:ascii="Times New Roman" w:hAnsi="Times New Roman" w:cs="Times New Roman"/>
          <w:sz w:val="24"/>
          <w:szCs w:val="24"/>
        </w:rPr>
        <w:t xml:space="preserve"> </w:t>
      </w:r>
      <w:r w:rsidR="001401EC" w:rsidRPr="00D95AE9">
        <w:rPr>
          <w:rFonts w:ascii="Times New Roman" w:hAnsi="Times New Roman" w:cs="Times New Roman"/>
          <w:sz w:val="24"/>
          <w:szCs w:val="24"/>
        </w:rPr>
        <w:t>The NRA argues that this will result into something that will be against the Second Amendment.</w:t>
      </w:r>
      <w:r w:rsidRPr="00D95A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00C5" w:rsidRPr="00D95AE9" w:rsidRDefault="007100C5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C67" w:rsidRPr="00D95AE9" w:rsidRDefault="005C5C67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C67" w:rsidRPr="00D95AE9" w:rsidRDefault="005C5C67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C67" w:rsidRDefault="005C5C67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B1" w:rsidRDefault="006E17B1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B1" w:rsidRDefault="006E17B1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B1" w:rsidRDefault="006E17B1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B1" w:rsidRDefault="006E17B1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B1" w:rsidRDefault="006E17B1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B1" w:rsidRDefault="006E17B1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B1" w:rsidRPr="00D95AE9" w:rsidRDefault="006E17B1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C67" w:rsidRPr="00D95AE9" w:rsidRDefault="005C5C67" w:rsidP="00431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AE9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sdt>
      <w:sdtPr>
        <w:rPr>
          <w:rFonts w:ascii="Times New Roman" w:hAnsi="Times New Roman" w:cs="Times New Roman"/>
          <w:sz w:val="24"/>
          <w:szCs w:val="24"/>
        </w:rPr>
        <w:id w:val="-573587230"/>
        <w:bibliography/>
      </w:sdtPr>
      <w:sdtEndPr/>
      <w:sdtContent>
        <w:p w:rsidR="00C9627E" w:rsidRPr="00D95AE9" w:rsidRDefault="00C9627E" w:rsidP="00D95AE9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D95AE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95AE9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D95AE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D95AE9">
            <w:rPr>
              <w:rFonts w:ascii="Times New Roman" w:hAnsi="Times New Roman" w:cs="Times New Roman"/>
              <w:noProof/>
              <w:sz w:val="24"/>
              <w:szCs w:val="24"/>
            </w:rPr>
            <w:t xml:space="preserve">Heller. "SECOND AMENDMENT, RIGHT TO KEEP AND BEAR ARMS, MILITIA, DISTRICT OF COLUMBIA, GUN BAN, HANDGUNS." </w:t>
          </w:r>
          <w:r w:rsidRPr="00D95AE9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Legal Information Institution</w:t>
          </w:r>
          <w:r w:rsidRPr="00D95AE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(2008).</w:t>
          </w:r>
        </w:p>
        <w:p w:rsidR="00D544DD" w:rsidRPr="00D95AE9" w:rsidRDefault="00D544DD" w:rsidP="00D95AE9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D95AE9">
            <w:rPr>
              <w:rFonts w:ascii="Times New Roman" w:hAnsi="Times New Roman" w:cs="Times New Roman"/>
              <w:sz w:val="24"/>
              <w:szCs w:val="24"/>
            </w:rPr>
            <w:t>https://www.law.cornell.edu/supct/cert/07-290</w:t>
          </w:r>
        </w:p>
        <w:p w:rsidR="00C9627E" w:rsidRPr="00D95AE9" w:rsidRDefault="00C9627E" w:rsidP="00D95AE9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D95AE9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5C5C67" w:rsidRPr="00D95AE9" w:rsidRDefault="005C5C67" w:rsidP="00D95A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C5C67" w:rsidRPr="00D95AE9" w:rsidSect="002D64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E9C" w:rsidRDefault="00B86E9C" w:rsidP="002D6478">
      <w:pPr>
        <w:spacing w:after="0" w:line="240" w:lineRule="auto"/>
      </w:pPr>
      <w:r>
        <w:separator/>
      </w:r>
    </w:p>
  </w:endnote>
  <w:endnote w:type="continuationSeparator" w:id="0">
    <w:p w:rsidR="00B86E9C" w:rsidRDefault="00B86E9C" w:rsidP="002D6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E9C" w:rsidRDefault="00B86E9C" w:rsidP="002D6478">
      <w:pPr>
        <w:spacing w:after="0" w:line="240" w:lineRule="auto"/>
      </w:pPr>
      <w:r>
        <w:separator/>
      </w:r>
    </w:p>
  </w:footnote>
  <w:footnote w:type="continuationSeparator" w:id="0">
    <w:p w:rsidR="00B86E9C" w:rsidRDefault="00B86E9C" w:rsidP="002D6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66D" w:rsidRPr="00C5766D" w:rsidRDefault="00C5766D" w:rsidP="00C5766D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C5766D">
      <w:rPr>
        <w:rFonts w:ascii="Times New Roman" w:hAnsi="Times New Roman" w:cs="Times New Roman"/>
        <w:sz w:val="24"/>
      </w:rPr>
      <w:t>DISTRICT OF COLUMBIA V. HELLER</w:t>
    </w:r>
    <w:sdt>
      <w:sdtPr>
        <w:rPr>
          <w:rFonts w:ascii="Times New Roman" w:hAnsi="Times New Roman" w:cs="Times New Roman"/>
          <w:sz w:val="24"/>
        </w:rPr>
        <w:id w:val="183337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C5766D">
          <w:rPr>
            <w:rFonts w:ascii="Times New Roman" w:hAnsi="Times New Roman" w:cs="Times New Roman"/>
            <w:sz w:val="24"/>
          </w:rPr>
          <w:fldChar w:fldCharType="begin"/>
        </w:r>
        <w:r w:rsidRPr="00C5766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5766D">
          <w:rPr>
            <w:rFonts w:ascii="Times New Roman" w:hAnsi="Times New Roman" w:cs="Times New Roman"/>
            <w:sz w:val="24"/>
          </w:rPr>
          <w:fldChar w:fldCharType="separate"/>
        </w:r>
        <w:r w:rsidR="009F5B13">
          <w:rPr>
            <w:rFonts w:ascii="Times New Roman" w:hAnsi="Times New Roman" w:cs="Times New Roman"/>
            <w:noProof/>
            <w:sz w:val="24"/>
          </w:rPr>
          <w:t>5</w:t>
        </w:r>
        <w:r w:rsidRPr="00C5766D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5766D" w:rsidRDefault="00C57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478" w:rsidRPr="002D6478" w:rsidRDefault="002D6478" w:rsidP="002D6478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D6478">
      <w:rPr>
        <w:rFonts w:ascii="Times New Roman" w:hAnsi="Times New Roman" w:cs="Times New Roman"/>
        <w:sz w:val="24"/>
        <w:szCs w:val="24"/>
      </w:rPr>
      <w:t>Running Head: DISTRICT OF COLUMBIA V. HELLER</w:t>
    </w:r>
    <w:sdt>
      <w:sdtPr>
        <w:rPr>
          <w:rFonts w:ascii="Times New Roman" w:hAnsi="Times New Roman" w:cs="Times New Roman"/>
          <w:sz w:val="24"/>
          <w:szCs w:val="24"/>
        </w:rPr>
        <w:id w:val="10376335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2D64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64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64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305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D64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D6478" w:rsidRPr="002D6478" w:rsidRDefault="002D6478" w:rsidP="002D647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0B0"/>
    <w:rsid w:val="00041D5A"/>
    <w:rsid w:val="0004301E"/>
    <w:rsid w:val="00047F9F"/>
    <w:rsid w:val="00061F95"/>
    <w:rsid w:val="0006441C"/>
    <w:rsid w:val="00082E72"/>
    <w:rsid w:val="000A3F4C"/>
    <w:rsid w:val="00117437"/>
    <w:rsid w:val="0012727F"/>
    <w:rsid w:val="001401EC"/>
    <w:rsid w:val="00156850"/>
    <w:rsid w:val="0015734E"/>
    <w:rsid w:val="001853E6"/>
    <w:rsid w:val="00185D3E"/>
    <w:rsid w:val="00196B31"/>
    <w:rsid w:val="001F0345"/>
    <w:rsid w:val="00205AC6"/>
    <w:rsid w:val="00224046"/>
    <w:rsid w:val="00245077"/>
    <w:rsid w:val="00267028"/>
    <w:rsid w:val="002728B6"/>
    <w:rsid w:val="0029017C"/>
    <w:rsid w:val="002A6F47"/>
    <w:rsid w:val="002B3ED9"/>
    <w:rsid w:val="002C012E"/>
    <w:rsid w:val="002D45E4"/>
    <w:rsid w:val="002D6478"/>
    <w:rsid w:val="00305974"/>
    <w:rsid w:val="00311891"/>
    <w:rsid w:val="00330FFB"/>
    <w:rsid w:val="003500B0"/>
    <w:rsid w:val="003928DF"/>
    <w:rsid w:val="0039327D"/>
    <w:rsid w:val="003C387B"/>
    <w:rsid w:val="003C6C93"/>
    <w:rsid w:val="003C757E"/>
    <w:rsid w:val="003F387E"/>
    <w:rsid w:val="00402C8B"/>
    <w:rsid w:val="00431D73"/>
    <w:rsid w:val="004349DB"/>
    <w:rsid w:val="004423D0"/>
    <w:rsid w:val="00452288"/>
    <w:rsid w:val="004815DE"/>
    <w:rsid w:val="004972B2"/>
    <w:rsid w:val="004A39D6"/>
    <w:rsid w:val="004A6F43"/>
    <w:rsid w:val="004D02D6"/>
    <w:rsid w:val="004D2488"/>
    <w:rsid w:val="00502E8A"/>
    <w:rsid w:val="00504E8D"/>
    <w:rsid w:val="005138A1"/>
    <w:rsid w:val="005361AD"/>
    <w:rsid w:val="00562EBE"/>
    <w:rsid w:val="005B353A"/>
    <w:rsid w:val="005C5C67"/>
    <w:rsid w:val="005D197A"/>
    <w:rsid w:val="005D265C"/>
    <w:rsid w:val="005F63B5"/>
    <w:rsid w:val="00624E31"/>
    <w:rsid w:val="00654FB3"/>
    <w:rsid w:val="006758DC"/>
    <w:rsid w:val="0069094F"/>
    <w:rsid w:val="00695B66"/>
    <w:rsid w:val="006C7668"/>
    <w:rsid w:val="006E17B1"/>
    <w:rsid w:val="00705A60"/>
    <w:rsid w:val="007100C5"/>
    <w:rsid w:val="0073531E"/>
    <w:rsid w:val="007513AD"/>
    <w:rsid w:val="00755D70"/>
    <w:rsid w:val="00761657"/>
    <w:rsid w:val="007C6827"/>
    <w:rsid w:val="007D04CC"/>
    <w:rsid w:val="007D35EE"/>
    <w:rsid w:val="00801CE8"/>
    <w:rsid w:val="00804BE3"/>
    <w:rsid w:val="00807FF5"/>
    <w:rsid w:val="00852EFC"/>
    <w:rsid w:val="008C2571"/>
    <w:rsid w:val="008C43B2"/>
    <w:rsid w:val="008C68F0"/>
    <w:rsid w:val="008D0DCC"/>
    <w:rsid w:val="008E5E47"/>
    <w:rsid w:val="008F50C3"/>
    <w:rsid w:val="009101F3"/>
    <w:rsid w:val="00921CEB"/>
    <w:rsid w:val="00953050"/>
    <w:rsid w:val="009766DC"/>
    <w:rsid w:val="009A1C2E"/>
    <w:rsid w:val="009A741D"/>
    <w:rsid w:val="009B51C7"/>
    <w:rsid w:val="009E1961"/>
    <w:rsid w:val="009F5B13"/>
    <w:rsid w:val="00A007DD"/>
    <w:rsid w:val="00A06722"/>
    <w:rsid w:val="00A06D01"/>
    <w:rsid w:val="00A113A1"/>
    <w:rsid w:val="00A12FA9"/>
    <w:rsid w:val="00A5219B"/>
    <w:rsid w:val="00A60016"/>
    <w:rsid w:val="00A63251"/>
    <w:rsid w:val="00A84621"/>
    <w:rsid w:val="00A90B4C"/>
    <w:rsid w:val="00A91B27"/>
    <w:rsid w:val="00AD6F3D"/>
    <w:rsid w:val="00AF3BE6"/>
    <w:rsid w:val="00B21CE8"/>
    <w:rsid w:val="00B25A73"/>
    <w:rsid w:val="00B37612"/>
    <w:rsid w:val="00B77DC3"/>
    <w:rsid w:val="00B80AF0"/>
    <w:rsid w:val="00B86E9C"/>
    <w:rsid w:val="00B9290B"/>
    <w:rsid w:val="00B93ECF"/>
    <w:rsid w:val="00BA678B"/>
    <w:rsid w:val="00BD513B"/>
    <w:rsid w:val="00BD5E13"/>
    <w:rsid w:val="00BF2708"/>
    <w:rsid w:val="00C1134D"/>
    <w:rsid w:val="00C240C0"/>
    <w:rsid w:val="00C320FB"/>
    <w:rsid w:val="00C5766D"/>
    <w:rsid w:val="00C9627E"/>
    <w:rsid w:val="00CA3E80"/>
    <w:rsid w:val="00CB1E25"/>
    <w:rsid w:val="00CB3A35"/>
    <w:rsid w:val="00CC17FC"/>
    <w:rsid w:val="00CD56E2"/>
    <w:rsid w:val="00CE376F"/>
    <w:rsid w:val="00CF2154"/>
    <w:rsid w:val="00D0550A"/>
    <w:rsid w:val="00D06C3B"/>
    <w:rsid w:val="00D15872"/>
    <w:rsid w:val="00D42050"/>
    <w:rsid w:val="00D46EA9"/>
    <w:rsid w:val="00D50697"/>
    <w:rsid w:val="00D544DD"/>
    <w:rsid w:val="00D95AE9"/>
    <w:rsid w:val="00DB1D79"/>
    <w:rsid w:val="00DE5ED2"/>
    <w:rsid w:val="00DF774E"/>
    <w:rsid w:val="00E0552C"/>
    <w:rsid w:val="00E14270"/>
    <w:rsid w:val="00E457F6"/>
    <w:rsid w:val="00E72524"/>
    <w:rsid w:val="00E756EF"/>
    <w:rsid w:val="00EB0659"/>
    <w:rsid w:val="00EE57B0"/>
    <w:rsid w:val="00F53712"/>
    <w:rsid w:val="00FA293B"/>
    <w:rsid w:val="00FA59AF"/>
    <w:rsid w:val="00FC54B1"/>
    <w:rsid w:val="00FE06CF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BF9007-C69F-4070-9389-4EC8D684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C9627E"/>
  </w:style>
  <w:style w:type="paragraph" w:styleId="Header">
    <w:name w:val="header"/>
    <w:basedOn w:val="Normal"/>
    <w:link w:val="HeaderChar"/>
    <w:uiPriority w:val="99"/>
    <w:unhideWhenUsed/>
    <w:rsid w:val="002D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478"/>
  </w:style>
  <w:style w:type="paragraph" w:styleId="Footer">
    <w:name w:val="footer"/>
    <w:basedOn w:val="Normal"/>
    <w:link w:val="FooterChar"/>
    <w:uiPriority w:val="99"/>
    <w:unhideWhenUsed/>
    <w:rsid w:val="002D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Hel08</b:Tag>
    <b:SourceType>JournalArticle</b:SourceType>
    <b:Guid>{6DDB6F47-1CF3-473A-A99B-B1FAF40A255D}</b:Guid>
    <b:Title>SECOND AMENDMENT, RIGHT TO KEEP AND BEAR ARMS, MILITIA, DISTRICT OF COLUMBIA, GUN BAN, HANDGUNS</b:Title>
    <b:Year>2008</b:Year>
    <b:Author>
      <b:Author>
        <b:NameList>
          <b:Person>
            <b:Last>Heller</b:Last>
          </b:Person>
        </b:NameList>
      </b:Author>
    </b:Author>
    <b:JournalName>Legal Information Institution</b:JournalName>
    <b:RefOrder>1</b:RefOrder>
  </b:Source>
</b:Sources>
</file>

<file path=customXml/itemProps1.xml><?xml version="1.0" encoding="utf-8"?>
<ds:datastoreItem xmlns:ds="http://schemas.openxmlformats.org/officeDocument/2006/customXml" ds:itemID="{EADBB0E5-C6D0-4039-9179-7EF3B6250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vini</cp:lastModifiedBy>
  <cp:revision>2</cp:revision>
  <dcterms:created xsi:type="dcterms:W3CDTF">2018-11-05T15:32:00Z</dcterms:created>
  <dcterms:modified xsi:type="dcterms:W3CDTF">2018-11-05T15:32:00Z</dcterms:modified>
</cp:coreProperties>
</file>